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872105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Febrero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87210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87210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006739" w:rsidRDefault="00006739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  <w:p w:rsidR="00006739" w:rsidRDefault="00006739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  <w:p w:rsidR="00006739" w:rsidRPr="000F4650" w:rsidRDefault="00006739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7210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72105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72105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72105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06739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C768AD" w:rsidRPr="0000673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872105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872105" w:rsidP="00DF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Febrero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872105" w:rsidRPr="000F4650" w:rsidRDefault="00872105" w:rsidP="008721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8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872105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8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https://tse.do/transparencia/index.php/oai/estadisticas-y-balances-de-la-gestion-oai/category/1419-octubre-diciembre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8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8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8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87210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001C69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1C6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https://tse.do/transparencia/index.php/component/phocadownload/category/1223#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872105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872105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0F4650" w:rsidRDefault="009054F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872105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87210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7210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872105" w:rsidP="006C2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   Febrero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75061E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75061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https://tse.do/transparencia/index.php/publicaciones-t/category/1450-2023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75061E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75061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https://tse.do/transparencia/index.php/estadisticas/category/1208-2022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https://tse.do/transparencia/index.php/portal-311-sobre-quejas-reclamaciones-sugerencias-y-denuncias/estadistica-linea-311/category/1431-octubre-diciembre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7210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0" w:tooltip="Presupuesto aprobado del añ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7210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1" w:tooltip="Ejecución del presupuest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070938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70938">
              <w:rPr>
                <w:rStyle w:val="Hipervnculo"/>
                <w:sz w:val="18"/>
                <w:szCs w:val="18"/>
              </w:rPr>
              <w:t>https://tse.do/transparencia/index.php/financiero-m/presupuesto/ejecucion-del-presupuesto/category/1511-febrero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7210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0F4650" w:rsidRDefault="0075061E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5061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https://tse.do/transparencia/index.php/recursos-humanos/nomina/category/1493-febrero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76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0F4650" w:rsidRDefault="0075061E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2" w:history="1">
              <w:r w:rsidRPr="00552C2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6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72105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87210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4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72105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5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0F4650" w:rsidRDefault="0075061E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https://tse.do/transparencia/index.php/beneficiarios/category/1501-febrero</w:t>
            </w:r>
          </w:p>
        </w:tc>
        <w:tc>
          <w:tcPr>
            <w:tcW w:w="1843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408B9" w:rsidRPr="000F4650" w:rsidRDefault="009408B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72105" w:rsidRPr="004F3F52" w:rsidRDefault="00872105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0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124" w:type="dxa"/>
            <w:gridSpan w:val="2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872105" w:rsidRPr="000F4650" w:rsidRDefault="00872105" w:rsidP="00872105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0F4650" w:rsidRDefault="00070938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https://tse.do/transparencia/index.php/compras-y-contrataciones/licitaciones-publicas/category/1507-febrero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0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124" w:type="dxa"/>
            <w:gridSpan w:val="2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0F4650" w:rsidRDefault="00070938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70938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70938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https://tse.do/transparencia/index.php/compras-y-contrataciones/comparaciones-de-precios/category/1508-febrero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70938" w:rsidRPr="00070938" w:rsidRDefault="00070938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8" w:history="1">
              <w:r w:rsidRPr="0007093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</w:p>
          <w:p w:rsidR="00872105" w:rsidRPr="00A3748F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9" w:history="1"/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70938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https://tse.do/transparencia/index.php/compras-y-contrataciones/compras-menores/category/1491-febrero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A3748F" w:rsidRDefault="00070938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https://tse.do/transparencia/index.php/compras-y-contrataciones/relacion-de-compras-por-debajo-del-umbral/category/1505-febrero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6A687F" w:rsidRDefault="00070938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https://tse.do/transparencia/index.php/compras-y-contrataciones/micro-pequenas-y-medianas-empresas/category/1506-febrero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06739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673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06739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673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https://tse.do/transparencia/index.php/compras-y-contrataciones/casos-de-emergencia-y-urgencias/category/1509-febrero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872105" w:rsidRPr="000F4650" w:rsidRDefault="00872105" w:rsidP="0087210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006739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673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https://tse.do/transparencia/index.php/compras-y-contrataciones/otros-casos-de-excepcion/category/1510-febrero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Fonts w:ascii="Times New Roman" w:hAnsi="Times New Roman" w:cs="Times New Roman"/>
              </w:rPr>
            </w:pPr>
          </w:p>
          <w:p w:rsidR="00872105" w:rsidRPr="000F4650" w:rsidRDefault="00872105" w:rsidP="0087210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872105" w:rsidRPr="000F4650" w:rsidRDefault="00872105" w:rsidP="0087210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6A687F" w:rsidRDefault="00070938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070938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75061E" w:rsidRPr="00002C33" w:rsidRDefault="0075061E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1" w:history="1">
              <w:r w:rsidRPr="00002C3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https://tse.do/transparencia/index.php/beneficiarios/category/1456-2023</w:t>
              </w:r>
            </w:hyperlink>
          </w:p>
          <w:p w:rsidR="009054F5" w:rsidRPr="006C2480" w:rsidRDefault="0087210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82" w:history="1"/>
          </w:p>
        </w:tc>
        <w:tc>
          <w:tcPr>
            <w:tcW w:w="1800" w:type="dxa"/>
          </w:tcPr>
          <w:p w:rsidR="009054F5" w:rsidRPr="000F4650" w:rsidRDefault="0087210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https://tse.do/transparencia/index.php/finanzas/informes-financieros/category/1141-informe-mensual-de-cuentas-por-pagar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6A687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https://tse.do/transparencia/index.php/finanzas/ingresos-y-egresos/category/1503-febrero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872105" w:rsidRPr="000F4650" w:rsidRDefault="00872105" w:rsidP="00872105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https://tse.do/transparencia/index.php/finanzas/activos-fijos/category/1306-2022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4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https://tse.do/transparencia/index.php/finanzas/inventario-en-almacen/category/1213-2022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87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9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9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002C3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9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002C33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9054F5" w:rsidRPr="000F4650" w:rsidRDefault="0087210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7210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872105" w:rsidRDefault="00872105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11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72105" w:rsidRPr="006C2480" w:rsidRDefault="00872105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85" w:history="1">
              <w:r w:rsidRPr="006C248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https://tse.do/transparencia/index.php/consultas-publicas/relacion-de-consultas-publicas</w:t>
              </w:r>
            </w:hyperlink>
            <w:hyperlink r:id="rId86" w:history="1"/>
          </w:p>
        </w:tc>
        <w:tc>
          <w:tcPr>
            <w:tcW w:w="1800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1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872105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7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8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9"/>
      <w:footerReference w:type="default" r:id="rId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EB" w:rsidRDefault="00D546EB" w:rsidP="00A17ADE">
      <w:pPr>
        <w:spacing w:after="0" w:line="240" w:lineRule="auto"/>
      </w:pPr>
      <w:r>
        <w:separator/>
      </w:r>
    </w:p>
  </w:endnote>
  <w:endnote w:type="continuationSeparator" w:id="0">
    <w:p w:rsidR="00D546EB" w:rsidRDefault="00D546EB" w:rsidP="00A17ADE">
      <w:pPr>
        <w:spacing w:after="0" w:line="240" w:lineRule="auto"/>
      </w:pPr>
      <w:r>
        <w:continuationSeparator/>
      </w:r>
    </w:p>
  </w:endnote>
  <w:endnote w:type="continuationNotice" w:id="1">
    <w:p w:rsidR="00D546EB" w:rsidRDefault="00D54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72105" w:rsidRDefault="008721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39" w:rsidRPr="00006739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872105" w:rsidRDefault="00872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EB" w:rsidRDefault="00D546EB" w:rsidP="00A17ADE">
      <w:pPr>
        <w:spacing w:after="0" w:line="240" w:lineRule="auto"/>
      </w:pPr>
      <w:r>
        <w:separator/>
      </w:r>
    </w:p>
  </w:footnote>
  <w:footnote w:type="continuationSeparator" w:id="0">
    <w:p w:rsidR="00D546EB" w:rsidRDefault="00D546EB" w:rsidP="00A17ADE">
      <w:pPr>
        <w:spacing w:after="0" w:line="240" w:lineRule="auto"/>
      </w:pPr>
      <w:r>
        <w:continuationSeparator/>
      </w:r>
    </w:p>
  </w:footnote>
  <w:footnote w:type="continuationNotice" w:id="1">
    <w:p w:rsidR="00D546EB" w:rsidRDefault="00D54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05" w:rsidRDefault="00872105" w:rsidP="00BF02BC">
    <w:pPr>
      <w:pStyle w:val="Encabezado"/>
      <w:jc w:val="center"/>
      <w:rPr>
        <w:sz w:val="28"/>
      </w:rPr>
    </w:pPr>
  </w:p>
  <w:p w:rsidR="00872105" w:rsidRDefault="00872105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872105" w:rsidRDefault="00872105" w:rsidP="00BF02BC">
    <w:pPr>
      <w:pStyle w:val="Encabezado"/>
      <w:jc w:val="center"/>
      <w:rPr>
        <w:sz w:val="28"/>
      </w:rPr>
    </w:pPr>
  </w:p>
  <w:p w:rsidR="00872105" w:rsidRDefault="00872105" w:rsidP="00BF02BC">
    <w:pPr>
      <w:pStyle w:val="Encabezado"/>
      <w:jc w:val="center"/>
      <w:rPr>
        <w:sz w:val="28"/>
      </w:rPr>
    </w:pPr>
  </w:p>
  <w:p w:rsidR="00872105" w:rsidRDefault="00872105" w:rsidP="00BF02BC">
    <w:pPr>
      <w:pStyle w:val="Encabezado"/>
      <w:jc w:val="center"/>
      <w:rPr>
        <w:sz w:val="28"/>
      </w:rPr>
    </w:pPr>
  </w:p>
  <w:p w:rsidR="00872105" w:rsidRDefault="00872105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72105" w:rsidRPr="00BF02BC" w:rsidRDefault="0087210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2CFCD49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finanzas/relacion-de-inventario-en-almacen/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s://map.gob.do/Concursa" TargetMode="External"/><Relationship Id="rId79" Type="http://schemas.openxmlformats.org/officeDocument/2006/relationships/hyperlink" Target="https://tse.do/transparencia/index.php/compras-y-contrataciones/subasta-inversa/category/1083-2022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77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recursos-humanos/jubilaciones-pensiones-y-retiros" TargetMode="External"/><Relationship Id="rId80" Type="http://schemas.openxmlformats.org/officeDocument/2006/relationships/hyperlink" Target="http://digeig.gob.do/web/es/transparencia/compras-y-contrataciones-1/estado-de-cuentas-de-suplidores/" TargetMode="External"/><Relationship Id="rId85" Type="http://schemas.openxmlformats.org/officeDocument/2006/relationships/hyperlink" Target="https://tse.do/transparencia/index.php/consultas-publicas/relacion-de-consultas-public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://digeig.gob.do/web/es/transparencia/presupuesto/presupuesto-aprobado-del-ano/" TargetMode="External"/><Relationship Id="rId75" Type="http://schemas.openxmlformats.org/officeDocument/2006/relationships/hyperlink" Target="http://digeig.gob.do/web/es/transparencia/beneficiarios-de-programas-asistenciales/" TargetMode="External"/><Relationship Id="rId83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hyperlink" Target="mailto:Celsa.contreras@tse.do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://digeig.gob.do/web/es/transparencia/recursos-humanos-1/vacantes-1/" TargetMode="External"/><Relationship Id="rId78" Type="http://schemas.openxmlformats.org/officeDocument/2006/relationships/hyperlink" Target="https://tse.do/transparencia/index.php/compras-y-contrataciones/subasta-inversa/category/1476-2023" TargetMode="External"/><Relationship Id="rId81" Type="http://schemas.openxmlformats.org/officeDocument/2006/relationships/hyperlink" Target="https://tse.do/transparencia/index.php/beneficiarios/category/1456-2023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mailto:oai.@tse.do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320-agosto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3C4E-39EE-4412-AEDB-F35ABBE6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4880</Words>
  <Characters>26841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2023-02-13T15:33:00Z</cp:lastPrinted>
  <dcterms:created xsi:type="dcterms:W3CDTF">2023-03-10T18:04:00Z</dcterms:created>
  <dcterms:modified xsi:type="dcterms:W3CDTF">2023-03-10T18:04:00Z</dcterms:modified>
</cp:coreProperties>
</file>